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52" w:rsidRPr="00FE2C52" w:rsidRDefault="00450519" w:rsidP="002A795F">
      <w:pPr>
        <w:spacing w:before="120" w:after="120" w:line="336" w:lineRule="auto"/>
        <w:jc w:val="center"/>
        <w:rPr>
          <w:rFonts w:ascii="Tahoma" w:eastAsiaTheme="minorHAnsi" w:hAnsi="Tahoma" w:cs="Tahoma"/>
          <w:bCs/>
          <w:sz w:val="28"/>
          <w:szCs w:val="28"/>
          <w:lang w:eastAsia="en-US"/>
        </w:rPr>
      </w:pPr>
      <w:r>
        <w:rPr>
          <w:rFonts w:ascii="Tahoma" w:hAnsi="Tahoma" w:cs="Tahoma"/>
          <w:bCs/>
          <w:iCs/>
          <w:sz w:val="28"/>
          <w:szCs w:val="28"/>
          <w:u w:val="single"/>
        </w:rPr>
        <w:t>COMUNICADO</w:t>
      </w:r>
    </w:p>
    <w:p w:rsidR="00510A3E" w:rsidRDefault="00510A3E" w:rsidP="00FE2C52">
      <w:pPr>
        <w:spacing w:before="120" w:after="120" w:line="336" w:lineRule="auto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</w:p>
    <w:p w:rsidR="00F87356" w:rsidRDefault="00F87356" w:rsidP="00FE2C52">
      <w:pPr>
        <w:spacing w:before="120" w:after="120" w:line="336" w:lineRule="auto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</w:p>
    <w:p w:rsidR="00FE2C52" w:rsidRDefault="00510A3E" w:rsidP="00F87356">
      <w:pPr>
        <w:spacing w:before="120" w:after="120" w:line="336" w:lineRule="auto"/>
        <w:jc w:val="both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De acordo com </w:t>
      </w:r>
      <w:r w:rsidR="00F87356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as </w:t>
      </w: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orientações disponibilizadas pela</w:t>
      </w:r>
      <w:r w:rsidR="006F516B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 </w:t>
      </w:r>
      <w:r w:rsidR="00A12373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SEMADUR </w:t>
      </w:r>
      <w:r w:rsidR="00F87356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Resolução n. </w:t>
      </w:r>
      <w:r w:rsidR="006F516B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39</w:t>
      </w: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, </w:t>
      </w:r>
      <w:r w:rsidR="006F516B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comunicamos as seguintes medidas de ação/atuação para a prevenção do Coronavírus (COVID-19):</w:t>
      </w:r>
    </w:p>
    <w:p w:rsidR="006F516B" w:rsidRDefault="006F516B" w:rsidP="00FE2C52">
      <w:pPr>
        <w:spacing w:before="120" w:after="120" w:line="336" w:lineRule="auto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</w:p>
    <w:p w:rsidR="006F516B" w:rsidRDefault="006F516B" w:rsidP="00275A6C">
      <w:pPr>
        <w:pStyle w:val="PargrafodaLista"/>
        <w:numPr>
          <w:ilvl w:val="0"/>
          <w:numId w:val="44"/>
        </w:numPr>
        <w:spacing w:before="120" w:after="120" w:line="360" w:lineRule="auto"/>
        <w:ind w:left="425" w:hanging="425"/>
        <w:contextualSpacing w:val="0"/>
        <w:jc w:val="both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Obrigatório o uso de máscara dentro das dependências do S</w:t>
      </w:r>
      <w:r w:rsidR="00275A6C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ESC</w:t>
      </w: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;</w:t>
      </w:r>
    </w:p>
    <w:p w:rsidR="006F516B" w:rsidRDefault="006F516B" w:rsidP="00275A6C">
      <w:pPr>
        <w:pStyle w:val="PargrafodaLista"/>
        <w:numPr>
          <w:ilvl w:val="0"/>
          <w:numId w:val="44"/>
        </w:numPr>
        <w:spacing w:before="120" w:after="120" w:line="360" w:lineRule="auto"/>
        <w:ind w:left="425" w:hanging="425"/>
        <w:contextualSpacing w:val="0"/>
        <w:jc w:val="both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Não compartilhar objetos de uso pessoal;</w:t>
      </w:r>
    </w:p>
    <w:p w:rsidR="006F516B" w:rsidRDefault="00F87356" w:rsidP="00275A6C">
      <w:pPr>
        <w:pStyle w:val="PargrafodaLista"/>
        <w:numPr>
          <w:ilvl w:val="0"/>
          <w:numId w:val="44"/>
        </w:numPr>
        <w:spacing w:before="120" w:after="120" w:line="360" w:lineRule="auto"/>
        <w:ind w:left="425" w:hanging="425"/>
        <w:contextualSpacing w:val="0"/>
        <w:jc w:val="both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Trazer g</w:t>
      </w:r>
      <w:r w:rsidR="006F516B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arrafa de água, toalha de mão</w:t>
      </w:r>
      <w:r w:rsidR="00463654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s</w:t>
      </w:r>
      <w:r w:rsidR="006F516B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 entre outros;</w:t>
      </w:r>
    </w:p>
    <w:p w:rsidR="006F516B" w:rsidRDefault="006F516B" w:rsidP="00275A6C">
      <w:pPr>
        <w:pStyle w:val="PargrafodaLista"/>
        <w:numPr>
          <w:ilvl w:val="0"/>
          <w:numId w:val="44"/>
        </w:numPr>
        <w:spacing w:before="120" w:after="120" w:line="360" w:lineRule="auto"/>
        <w:ind w:left="425" w:hanging="425"/>
        <w:contextualSpacing w:val="0"/>
        <w:jc w:val="both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Reforça</w:t>
      </w:r>
      <w:r w:rsidR="00EA0914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r</w:t>
      </w: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 a higienização das mãos. Se possível </w:t>
      </w:r>
      <w:r w:rsidR="00A75873"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trazer</w:t>
      </w: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 xml:space="preserve"> seu recipiente de álcool gel;</w:t>
      </w:r>
    </w:p>
    <w:p w:rsidR="006F516B" w:rsidRPr="006F516B" w:rsidRDefault="006F516B" w:rsidP="00275A6C">
      <w:pPr>
        <w:pStyle w:val="PargrafodaLista"/>
        <w:numPr>
          <w:ilvl w:val="0"/>
          <w:numId w:val="44"/>
        </w:numPr>
        <w:spacing w:before="120" w:after="120" w:line="360" w:lineRule="auto"/>
        <w:ind w:left="425" w:hanging="425"/>
        <w:contextualSpacing w:val="0"/>
        <w:jc w:val="both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  <w:r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  <w:t>Manter o distanciamento social (distância mínima de 1,5 metros).</w:t>
      </w:r>
    </w:p>
    <w:p w:rsidR="00510A3E" w:rsidRDefault="00510A3E" w:rsidP="00FE2C52">
      <w:pPr>
        <w:spacing w:before="120" w:after="120" w:line="336" w:lineRule="auto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</w:p>
    <w:p w:rsidR="00F87356" w:rsidRDefault="00F87356" w:rsidP="00FE2C52">
      <w:pPr>
        <w:spacing w:before="120" w:after="120" w:line="336" w:lineRule="auto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</w:p>
    <w:p w:rsidR="00F87356" w:rsidRDefault="00F87356" w:rsidP="00FE2C52">
      <w:pPr>
        <w:spacing w:before="120" w:after="120" w:line="336" w:lineRule="auto"/>
        <w:rPr>
          <w:rFonts w:ascii="Tahoma" w:eastAsiaTheme="minorHAnsi" w:hAnsi="Tahoma" w:cs="Tahoma"/>
          <w:b w:val="0"/>
          <w:bCs/>
          <w:sz w:val="28"/>
          <w:szCs w:val="28"/>
          <w:lang w:eastAsia="en-US"/>
        </w:rPr>
      </w:pPr>
    </w:p>
    <w:p w:rsidR="00510A3E" w:rsidRDefault="00F87356" w:rsidP="00F87356">
      <w:pPr>
        <w:spacing w:before="120" w:after="120" w:line="336" w:lineRule="auto"/>
        <w:jc w:val="right"/>
        <w:rPr>
          <w:rFonts w:ascii="Tahoma" w:hAnsi="Tahoma" w:cs="Tahoma"/>
          <w:b w:val="0"/>
          <w:bCs/>
          <w:iCs/>
          <w:sz w:val="28"/>
          <w:szCs w:val="28"/>
        </w:rPr>
      </w:pPr>
      <w:r>
        <w:rPr>
          <w:rFonts w:ascii="Tahoma" w:hAnsi="Tahoma" w:cs="Tahoma"/>
          <w:b w:val="0"/>
          <w:bCs/>
          <w:iCs/>
          <w:sz w:val="28"/>
          <w:szCs w:val="28"/>
        </w:rPr>
        <w:t xml:space="preserve">Campo Grande, </w:t>
      </w:r>
      <w:r w:rsidR="00D21EF5">
        <w:rPr>
          <w:rFonts w:ascii="Tahoma" w:hAnsi="Tahoma" w:cs="Tahoma"/>
          <w:b w:val="0"/>
          <w:bCs/>
          <w:iCs/>
          <w:sz w:val="28"/>
          <w:szCs w:val="28"/>
        </w:rPr>
        <w:t>23</w:t>
      </w:r>
      <w:r>
        <w:rPr>
          <w:rFonts w:ascii="Tahoma" w:hAnsi="Tahoma" w:cs="Tahoma"/>
          <w:b w:val="0"/>
          <w:bCs/>
          <w:iCs/>
          <w:sz w:val="28"/>
          <w:szCs w:val="28"/>
        </w:rPr>
        <w:t xml:space="preserve"> de </w:t>
      </w:r>
      <w:r w:rsidR="00D21EF5">
        <w:rPr>
          <w:rFonts w:ascii="Tahoma" w:hAnsi="Tahoma" w:cs="Tahoma"/>
          <w:b w:val="0"/>
          <w:bCs/>
          <w:iCs/>
          <w:sz w:val="28"/>
          <w:szCs w:val="28"/>
        </w:rPr>
        <w:t>outubro</w:t>
      </w:r>
      <w:r>
        <w:rPr>
          <w:rFonts w:ascii="Tahoma" w:hAnsi="Tahoma" w:cs="Tahoma"/>
          <w:b w:val="0"/>
          <w:bCs/>
          <w:iCs/>
          <w:sz w:val="28"/>
          <w:szCs w:val="28"/>
        </w:rPr>
        <w:t xml:space="preserve"> de 2020.</w:t>
      </w:r>
    </w:p>
    <w:p w:rsidR="00F87356" w:rsidRDefault="00F87356" w:rsidP="00FE2C52">
      <w:pPr>
        <w:spacing w:before="120" w:after="120" w:line="336" w:lineRule="auto"/>
        <w:rPr>
          <w:rFonts w:ascii="Tahoma" w:hAnsi="Tahoma" w:cs="Tahoma"/>
          <w:b w:val="0"/>
          <w:bCs/>
          <w:iCs/>
          <w:sz w:val="28"/>
          <w:szCs w:val="28"/>
        </w:rPr>
      </w:pPr>
    </w:p>
    <w:p w:rsidR="00F87356" w:rsidRDefault="00F87356" w:rsidP="00FE2C52">
      <w:pPr>
        <w:spacing w:before="120" w:after="120" w:line="336" w:lineRule="auto"/>
        <w:rPr>
          <w:rFonts w:ascii="Tahoma" w:hAnsi="Tahoma" w:cs="Tahoma"/>
          <w:b w:val="0"/>
          <w:bCs/>
          <w:iCs/>
          <w:sz w:val="28"/>
          <w:szCs w:val="28"/>
        </w:rPr>
      </w:pPr>
    </w:p>
    <w:p w:rsidR="00F87356" w:rsidRDefault="00F87356" w:rsidP="00FE2C52">
      <w:pPr>
        <w:spacing w:before="120" w:after="120" w:line="336" w:lineRule="auto"/>
        <w:rPr>
          <w:rFonts w:ascii="Tahoma" w:hAnsi="Tahoma" w:cs="Tahoma"/>
          <w:b w:val="0"/>
          <w:bCs/>
          <w:iCs/>
          <w:sz w:val="28"/>
          <w:szCs w:val="28"/>
        </w:rPr>
      </w:pPr>
    </w:p>
    <w:p w:rsidR="00F87356" w:rsidRDefault="00F87356" w:rsidP="00FE2C52">
      <w:pPr>
        <w:spacing w:before="120" w:after="120" w:line="336" w:lineRule="auto"/>
        <w:rPr>
          <w:rFonts w:ascii="Tahoma" w:hAnsi="Tahoma" w:cs="Tahoma"/>
          <w:b w:val="0"/>
          <w:bCs/>
          <w:iCs/>
          <w:sz w:val="28"/>
          <w:szCs w:val="28"/>
        </w:rPr>
      </w:pPr>
      <w:bookmarkStart w:id="0" w:name="_GoBack"/>
      <w:bookmarkEnd w:id="0"/>
    </w:p>
    <w:p w:rsidR="00FE2C52" w:rsidRPr="00F87356" w:rsidRDefault="00FE2C52" w:rsidP="00FE2C52">
      <w:pPr>
        <w:spacing w:after="40"/>
        <w:ind w:left="10" w:right="1" w:hanging="10"/>
        <w:jc w:val="right"/>
        <w:rPr>
          <w:rFonts w:ascii="Tahoma" w:eastAsia="Tahoma" w:hAnsi="Tahoma" w:cs="Tahoma"/>
          <w:sz w:val="24"/>
          <w:szCs w:val="24"/>
        </w:rPr>
      </w:pPr>
      <w:r w:rsidRPr="00F87356">
        <w:rPr>
          <w:rFonts w:ascii="Tahoma" w:eastAsia="Tahoma" w:hAnsi="Tahoma" w:cs="Tahoma"/>
          <w:sz w:val="24"/>
          <w:szCs w:val="24"/>
        </w:rPr>
        <w:t xml:space="preserve">Gerência de Gestão de Pessoas - GEPES </w:t>
      </w:r>
    </w:p>
    <w:p w:rsidR="00E9400D" w:rsidRDefault="00E9400D" w:rsidP="00FE2C52">
      <w:pPr>
        <w:spacing w:after="40"/>
        <w:ind w:left="10" w:right="1" w:hanging="10"/>
        <w:jc w:val="right"/>
        <w:rPr>
          <w:rFonts w:ascii="Tahoma" w:eastAsia="Tahoma" w:hAnsi="Tahoma" w:cs="Tahoma"/>
          <w:sz w:val="28"/>
          <w:szCs w:val="28"/>
        </w:rPr>
      </w:pPr>
    </w:p>
    <w:p w:rsidR="00E9400D" w:rsidRPr="00FE2C52" w:rsidRDefault="00E9400D" w:rsidP="00FE2C52">
      <w:pPr>
        <w:spacing w:after="40"/>
        <w:ind w:left="10" w:right="1" w:hanging="10"/>
        <w:jc w:val="right"/>
      </w:pPr>
    </w:p>
    <w:sectPr w:rsidR="00E9400D" w:rsidRPr="00FE2C52" w:rsidSect="00E51B2E">
      <w:headerReference w:type="even" r:id="rId9"/>
      <w:headerReference w:type="default" r:id="rId10"/>
      <w:headerReference w:type="first" r:id="rId11"/>
      <w:pgSz w:w="11907" w:h="16839" w:code="9"/>
      <w:pgMar w:top="2269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63" w:rsidRDefault="008B6763" w:rsidP="00E343C5">
      <w:r>
        <w:separator/>
      </w:r>
    </w:p>
  </w:endnote>
  <w:endnote w:type="continuationSeparator" w:id="0">
    <w:p w:rsidR="008B6763" w:rsidRDefault="008B6763" w:rsidP="00E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63" w:rsidRDefault="008B6763" w:rsidP="00E343C5">
      <w:r>
        <w:separator/>
      </w:r>
    </w:p>
  </w:footnote>
  <w:footnote w:type="continuationSeparator" w:id="0">
    <w:p w:rsidR="008B6763" w:rsidRDefault="008B6763" w:rsidP="00E3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C5" w:rsidRDefault="00D21E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C5" w:rsidRDefault="00D21E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2" o:spid="_x0000_s2051" type="#_x0000_t75" style="position:absolute;margin-left:0;margin-top:0;width:595.7pt;height:841.9pt;z-index:-251656192;mso-position-horizontal:center;mso-position-horizontal-relative:page;mso-position-vertical:top;mso-position-vertical-relative:page" o:allowincell="f" o:allowoverlap="f">
          <v:imagedata r:id="rId1" o:title="papel timbrado_base AR 201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C5" w:rsidRDefault="00D21E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603"/>
    <w:multiLevelType w:val="hybridMultilevel"/>
    <w:tmpl w:val="F26E0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2CF7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BB2"/>
    <w:multiLevelType w:val="multilevel"/>
    <w:tmpl w:val="5D74C6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  <w:sz w:val="24"/>
        <w:u w:val="none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  <w:u w:val="none"/>
      </w:rPr>
    </w:lvl>
  </w:abstractNum>
  <w:abstractNum w:abstractNumId="2" w15:restartNumberingAfterBreak="0">
    <w:nsid w:val="06162696"/>
    <w:multiLevelType w:val="hybridMultilevel"/>
    <w:tmpl w:val="FC4A2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14C3"/>
    <w:multiLevelType w:val="hybridMultilevel"/>
    <w:tmpl w:val="273C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10E8"/>
    <w:multiLevelType w:val="hybridMultilevel"/>
    <w:tmpl w:val="712AF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105CC"/>
    <w:multiLevelType w:val="hybridMultilevel"/>
    <w:tmpl w:val="33CA4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2CE4"/>
    <w:multiLevelType w:val="hybridMultilevel"/>
    <w:tmpl w:val="CA5A73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A0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AC5239"/>
    <w:multiLevelType w:val="hybridMultilevel"/>
    <w:tmpl w:val="12324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F153C"/>
    <w:multiLevelType w:val="hybridMultilevel"/>
    <w:tmpl w:val="9BDA6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C50D5"/>
    <w:multiLevelType w:val="hybridMultilevel"/>
    <w:tmpl w:val="DECA6F7A"/>
    <w:lvl w:ilvl="0" w:tplc="39A6F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B2400"/>
    <w:multiLevelType w:val="hybridMultilevel"/>
    <w:tmpl w:val="8542B024"/>
    <w:lvl w:ilvl="0" w:tplc="0416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2" w15:restartNumberingAfterBreak="0">
    <w:nsid w:val="19772923"/>
    <w:multiLevelType w:val="hybridMultilevel"/>
    <w:tmpl w:val="B06E2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26EFC"/>
    <w:multiLevelType w:val="hybridMultilevel"/>
    <w:tmpl w:val="1F2E9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multilevel"/>
    <w:tmpl w:val="DAACB570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2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2880"/>
      </w:pPr>
      <w:rPr>
        <w:rFonts w:hint="default"/>
      </w:rPr>
    </w:lvl>
  </w:abstractNum>
  <w:abstractNum w:abstractNumId="15" w15:restartNumberingAfterBreak="0">
    <w:nsid w:val="2049445A"/>
    <w:multiLevelType w:val="hybridMultilevel"/>
    <w:tmpl w:val="0FC450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A6548"/>
    <w:multiLevelType w:val="hybridMultilevel"/>
    <w:tmpl w:val="9EE646D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E53ACC"/>
    <w:multiLevelType w:val="hybridMultilevel"/>
    <w:tmpl w:val="BE986FE2"/>
    <w:lvl w:ilvl="0" w:tplc="041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 w15:restartNumberingAfterBreak="0">
    <w:nsid w:val="247723FD"/>
    <w:multiLevelType w:val="hybridMultilevel"/>
    <w:tmpl w:val="B5422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270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063BFF"/>
    <w:multiLevelType w:val="hybridMultilevel"/>
    <w:tmpl w:val="A57643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E0E1A01"/>
    <w:multiLevelType w:val="hybridMultilevel"/>
    <w:tmpl w:val="C826E6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B5C11"/>
    <w:multiLevelType w:val="hybridMultilevel"/>
    <w:tmpl w:val="948C27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C06B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6761F5"/>
    <w:multiLevelType w:val="hybridMultilevel"/>
    <w:tmpl w:val="C13835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0065ECB"/>
    <w:multiLevelType w:val="hybridMultilevel"/>
    <w:tmpl w:val="9B08F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667A3"/>
    <w:multiLevelType w:val="hybridMultilevel"/>
    <w:tmpl w:val="FCE2F1E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6E55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D723D6"/>
    <w:multiLevelType w:val="hybridMultilevel"/>
    <w:tmpl w:val="E9667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700B0"/>
    <w:multiLevelType w:val="hybridMultilevel"/>
    <w:tmpl w:val="A66C31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C0F18"/>
    <w:multiLevelType w:val="hybridMultilevel"/>
    <w:tmpl w:val="A418C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14A47"/>
    <w:multiLevelType w:val="hybridMultilevel"/>
    <w:tmpl w:val="F698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B0E31"/>
    <w:multiLevelType w:val="hybridMultilevel"/>
    <w:tmpl w:val="1B16A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53262"/>
    <w:multiLevelType w:val="hybridMultilevel"/>
    <w:tmpl w:val="2DCAFDF4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E958DC"/>
    <w:multiLevelType w:val="hybridMultilevel"/>
    <w:tmpl w:val="E43C54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5B756F55"/>
    <w:multiLevelType w:val="hybridMultilevel"/>
    <w:tmpl w:val="BF884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972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0C18C3"/>
    <w:multiLevelType w:val="hybridMultilevel"/>
    <w:tmpl w:val="2CE6F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61B75"/>
    <w:multiLevelType w:val="multilevel"/>
    <w:tmpl w:val="2E64336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ascii="Tahoma" w:hAnsi="Tahoma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800"/>
      </w:pPr>
      <w:rPr>
        <w:rFonts w:ascii="Tahoma" w:hAnsi="Tahoma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2160"/>
      </w:pPr>
      <w:rPr>
        <w:rFonts w:ascii="Tahoma" w:hAnsi="Tahoma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520"/>
      </w:pPr>
      <w:rPr>
        <w:rFonts w:ascii="Tahoma" w:hAnsi="Tahoma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00" w:hanging="2880"/>
      </w:pPr>
      <w:rPr>
        <w:rFonts w:ascii="Tahoma" w:hAnsi="Tahoma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0" w:hanging="3240"/>
      </w:pPr>
      <w:rPr>
        <w:rFonts w:ascii="Tahoma" w:hAnsi="Tahoma" w:hint="default"/>
        <w:b w:val="0"/>
        <w:sz w:val="24"/>
      </w:rPr>
    </w:lvl>
  </w:abstractNum>
  <w:abstractNum w:abstractNumId="38" w15:restartNumberingAfterBreak="0">
    <w:nsid w:val="646377BD"/>
    <w:multiLevelType w:val="hybridMultilevel"/>
    <w:tmpl w:val="C876E4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60757F0"/>
    <w:multiLevelType w:val="multilevel"/>
    <w:tmpl w:val="CE3EB15C"/>
    <w:lvl w:ilvl="0">
      <w:start w:val="4"/>
      <w:numFmt w:val="decimal"/>
      <w:lvlText w:val="%1"/>
      <w:lvlJc w:val="left"/>
      <w:pPr>
        <w:ind w:left="555" w:hanging="555"/>
      </w:pPr>
      <w:rPr>
        <w:rFonts w:ascii="Verdana" w:hAnsi="Verdana" w:cs="Times New Roman" w:hint="default"/>
        <w:color w:val="000000"/>
      </w:rPr>
    </w:lvl>
    <w:lvl w:ilvl="1">
      <w:start w:val="8"/>
      <w:numFmt w:val="decimal"/>
      <w:lvlText w:val="%1.%2"/>
      <w:lvlJc w:val="left"/>
      <w:pPr>
        <w:ind w:left="1221" w:hanging="720"/>
      </w:pPr>
      <w:rPr>
        <w:rFonts w:ascii="Verdana" w:hAnsi="Verdana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Verdana" w:hAnsi="Verdana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ascii="Verdana" w:hAnsi="Verdana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ascii="Verdana" w:hAnsi="Verdana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ascii="Verdana" w:hAnsi="Verdana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6" w:hanging="1800"/>
      </w:pPr>
      <w:rPr>
        <w:rFonts w:ascii="Verdana" w:hAnsi="Verdana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ascii="Verdana" w:hAnsi="Verdana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ascii="Verdana" w:hAnsi="Verdana" w:cs="Times New Roman" w:hint="default"/>
        <w:color w:val="000000"/>
      </w:rPr>
    </w:lvl>
  </w:abstractNum>
  <w:abstractNum w:abstractNumId="40" w15:restartNumberingAfterBreak="0">
    <w:nsid w:val="6B9E5DCC"/>
    <w:multiLevelType w:val="hybridMultilevel"/>
    <w:tmpl w:val="269E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75789"/>
    <w:multiLevelType w:val="multilevel"/>
    <w:tmpl w:val="9140B3F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  <w:u w:val="none"/>
      </w:rPr>
    </w:lvl>
    <w:lvl w:ilvl="1">
      <w:start w:val="8"/>
      <w:numFmt w:val="decimal"/>
      <w:lvlText w:val="%1.%2"/>
      <w:lvlJc w:val="left"/>
      <w:pPr>
        <w:ind w:left="900" w:hanging="720"/>
      </w:pPr>
      <w:rPr>
        <w:rFonts w:hint="default"/>
        <w:b w:val="0"/>
        <w:color w:val="auto"/>
        <w:u w:val="none"/>
      </w:rPr>
    </w:lvl>
    <w:lvl w:ilvl="2">
      <w:start w:val="3"/>
      <w:numFmt w:val="decimal"/>
      <w:lvlText w:val="%1.%2.%3"/>
      <w:lvlJc w:val="left"/>
      <w:pPr>
        <w:ind w:left="1003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 w:val="0"/>
        <w:color w:val="auto"/>
        <w:u w:val="none"/>
      </w:rPr>
    </w:lvl>
  </w:abstractNum>
  <w:abstractNum w:abstractNumId="42" w15:restartNumberingAfterBreak="0">
    <w:nsid w:val="752A2028"/>
    <w:multiLevelType w:val="hybridMultilevel"/>
    <w:tmpl w:val="CDB8A5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CB3DDA"/>
    <w:multiLevelType w:val="hybridMultilevel"/>
    <w:tmpl w:val="1FE86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9"/>
  </w:num>
  <w:num w:numId="4">
    <w:abstractNumId w:val="24"/>
  </w:num>
  <w:num w:numId="5">
    <w:abstractNumId w:val="25"/>
  </w:num>
  <w:num w:numId="6">
    <w:abstractNumId w:val="4"/>
  </w:num>
  <w:num w:numId="7">
    <w:abstractNumId w:val="27"/>
  </w:num>
  <w:num w:numId="8">
    <w:abstractNumId w:val="35"/>
  </w:num>
  <w:num w:numId="9">
    <w:abstractNumId w:val="23"/>
  </w:num>
  <w:num w:numId="10">
    <w:abstractNumId w:val="7"/>
  </w:num>
  <w:num w:numId="11">
    <w:abstractNumId w:val="42"/>
  </w:num>
  <w:num w:numId="12">
    <w:abstractNumId w:val="10"/>
  </w:num>
  <w:num w:numId="13">
    <w:abstractNumId w:val="5"/>
  </w:num>
  <w:num w:numId="14">
    <w:abstractNumId w:val="2"/>
  </w:num>
  <w:num w:numId="15">
    <w:abstractNumId w:val="12"/>
  </w:num>
  <w:num w:numId="16">
    <w:abstractNumId w:val="39"/>
  </w:num>
  <w:num w:numId="17">
    <w:abstractNumId w:val="26"/>
  </w:num>
  <w:num w:numId="18">
    <w:abstractNumId w:val="28"/>
  </w:num>
  <w:num w:numId="19">
    <w:abstractNumId w:val="22"/>
  </w:num>
  <w:num w:numId="20">
    <w:abstractNumId w:val="13"/>
  </w:num>
  <w:num w:numId="21">
    <w:abstractNumId w:val="41"/>
  </w:num>
  <w:num w:numId="22">
    <w:abstractNumId w:val="1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32"/>
  </w:num>
  <w:num w:numId="27">
    <w:abstractNumId w:val="8"/>
  </w:num>
  <w:num w:numId="28">
    <w:abstractNumId w:val="3"/>
  </w:num>
  <w:num w:numId="29">
    <w:abstractNumId w:val="15"/>
  </w:num>
  <w:num w:numId="30">
    <w:abstractNumId w:val="20"/>
  </w:num>
  <w:num w:numId="31">
    <w:abstractNumId w:val="9"/>
  </w:num>
  <w:num w:numId="32">
    <w:abstractNumId w:val="30"/>
  </w:num>
  <w:num w:numId="33">
    <w:abstractNumId w:val="31"/>
  </w:num>
  <w:num w:numId="34">
    <w:abstractNumId w:val="36"/>
  </w:num>
  <w:num w:numId="35">
    <w:abstractNumId w:val="17"/>
  </w:num>
  <w:num w:numId="36">
    <w:abstractNumId w:val="43"/>
  </w:num>
  <w:num w:numId="37">
    <w:abstractNumId w:val="16"/>
  </w:num>
  <w:num w:numId="38">
    <w:abstractNumId w:val="34"/>
  </w:num>
  <w:num w:numId="39">
    <w:abstractNumId w:val="40"/>
  </w:num>
  <w:num w:numId="40">
    <w:abstractNumId w:val="29"/>
  </w:num>
  <w:num w:numId="41">
    <w:abstractNumId w:val="38"/>
  </w:num>
  <w:num w:numId="42">
    <w:abstractNumId w:val="0"/>
  </w:num>
  <w:num w:numId="43">
    <w:abstractNumId w:val="1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6"/>
    <w:rsid w:val="000067FD"/>
    <w:rsid w:val="0002124D"/>
    <w:rsid w:val="00042C28"/>
    <w:rsid w:val="00057113"/>
    <w:rsid w:val="00087AB9"/>
    <w:rsid w:val="000B30A5"/>
    <w:rsid w:val="000B4832"/>
    <w:rsid w:val="000B6F78"/>
    <w:rsid w:val="000D297A"/>
    <w:rsid w:val="000D60C9"/>
    <w:rsid w:val="000F5CEE"/>
    <w:rsid w:val="00116B19"/>
    <w:rsid w:val="0015096E"/>
    <w:rsid w:val="00152506"/>
    <w:rsid w:val="00162A5B"/>
    <w:rsid w:val="001830DD"/>
    <w:rsid w:val="001902B8"/>
    <w:rsid w:val="001A0BDE"/>
    <w:rsid w:val="001A4D66"/>
    <w:rsid w:val="001D04B4"/>
    <w:rsid w:val="001D1FA4"/>
    <w:rsid w:val="001D2217"/>
    <w:rsid w:val="00223E1C"/>
    <w:rsid w:val="00242601"/>
    <w:rsid w:val="00244358"/>
    <w:rsid w:val="002625A0"/>
    <w:rsid w:val="00275A6C"/>
    <w:rsid w:val="002760AB"/>
    <w:rsid w:val="00281894"/>
    <w:rsid w:val="002A795F"/>
    <w:rsid w:val="002B496D"/>
    <w:rsid w:val="002C3891"/>
    <w:rsid w:val="002C42DF"/>
    <w:rsid w:val="00307FDE"/>
    <w:rsid w:val="00312490"/>
    <w:rsid w:val="00320133"/>
    <w:rsid w:val="00332C04"/>
    <w:rsid w:val="00336039"/>
    <w:rsid w:val="00350FCD"/>
    <w:rsid w:val="003550C0"/>
    <w:rsid w:val="003742DB"/>
    <w:rsid w:val="00381596"/>
    <w:rsid w:val="00382E5A"/>
    <w:rsid w:val="003C0734"/>
    <w:rsid w:val="003E054C"/>
    <w:rsid w:val="003E5FAC"/>
    <w:rsid w:val="003F55FE"/>
    <w:rsid w:val="00410707"/>
    <w:rsid w:val="00425E00"/>
    <w:rsid w:val="004332DB"/>
    <w:rsid w:val="00433C26"/>
    <w:rsid w:val="00445F76"/>
    <w:rsid w:val="00450519"/>
    <w:rsid w:val="00463654"/>
    <w:rsid w:val="00494859"/>
    <w:rsid w:val="004B28BD"/>
    <w:rsid w:val="004B3BF8"/>
    <w:rsid w:val="004C681D"/>
    <w:rsid w:val="004D65FF"/>
    <w:rsid w:val="004F434B"/>
    <w:rsid w:val="00510A3E"/>
    <w:rsid w:val="00525863"/>
    <w:rsid w:val="00540DA4"/>
    <w:rsid w:val="00541BBA"/>
    <w:rsid w:val="0057203F"/>
    <w:rsid w:val="005A25B2"/>
    <w:rsid w:val="005B21C7"/>
    <w:rsid w:val="005B7CD4"/>
    <w:rsid w:val="005C1D51"/>
    <w:rsid w:val="00604EBD"/>
    <w:rsid w:val="0060609D"/>
    <w:rsid w:val="0061402D"/>
    <w:rsid w:val="00624CD5"/>
    <w:rsid w:val="0064467B"/>
    <w:rsid w:val="006619C8"/>
    <w:rsid w:val="00672A13"/>
    <w:rsid w:val="006827D5"/>
    <w:rsid w:val="006B7727"/>
    <w:rsid w:val="006F1624"/>
    <w:rsid w:val="006F2564"/>
    <w:rsid w:val="006F516B"/>
    <w:rsid w:val="007103E2"/>
    <w:rsid w:val="00712624"/>
    <w:rsid w:val="00734759"/>
    <w:rsid w:val="0074226D"/>
    <w:rsid w:val="007519BA"/>
    <w:rsid w:val="00763E5B"/>
    <w:rsid w:val="007931A3"/>
    <w:rsid w:val="007B0ECA"/>
    <w:rsid w:val="007C4B7F"/>
    <w:rsid w:val="007F2527"/>
    <w:rsid w:val="0081797F"/>
    <w:rsid w:val="00824117"/>
    <w:rsid w:val="00825D13"/>
    <w:rsid w:val="00834CA8"/>
    <w:rsid w:val="008456B3"/>
    <w:rsid w:val="00867FA0"/>
    <w:rsid w:val="00882CB0"/>
    <w:rsid w:val="008942FF"/>
    <w:rsid w:val="008B3A9E"/>
    <w:rsid w:val="008B6763"/>
    <w:rsid w:val="008C2E95"/>
    <w:rsid w:val="008D089A"/>
    <w:rsid w:val="008D1C65"/>
    <w:rsid w:val="008E5911"/>
    <w:rsid w:val="008F7135"/>
    <w:rsid w:val="00915896"/>
    <w:rsid w:val="009219AE"/>
    <w:rsid w:val="009505CD"/>
    <w:rsid w:val="009702E7"/>
    <w:rsid w:val="009C71E0"/>
    <w:rsid w:val="009D7713"/>
    <w:rsid w:val="009E0EFC"/>
    <w:rsid w:val="009E27F6"/>
    <w:rsid w:val="009F1891"/>
    <w:rsid w:val="009F1D99"/>
    <w:rsid w:val="009F66DF"/>
    <w:rsid w:val="00A12373"/>
    <w:rsid w:val="00A25D8F"/>
    <w:rsid w:val="00A32ED0"/>
    <w:rsid w:val="00A63976"/>
    <w:rsid w:val="00A73617"/>
    <w:rsid w:val="00A75873"/>
    <w:rsid w:val="00A77FC1"/>
    <w:rsid w:val="00B05D51"/>
    <w:rsid w:val="00B1309B"/>
    <w:rsid w:val="00B27155"/>
    <w:rsid w:val="00B4044E"/>
    <w:rsid w:val="00B43B93"/>
    <w:rsid w:val="00B447FD"/>
    <w:rsid w:val="00B4608A"/>
    <w:rsid w:val="00B639FE"/>
    <w:rsid w:val="00B9353F"/>
    <w:rsid w:val="00B9525F"/>
    <w:rsid w:val="00BD457E"/>
    <w:rsid w:val="00BF6AB0"/>
    <w:rsid w:val="00C071AC"/>
    <w:rsid w:val="00C158C2"/>
    <w:rsid w:val="00C17AE9"/>
    <w:rsid w:val="00C2069B"/>
    <w:rsid w:val="00C20CCC"/>
    <w:rsid w:val="00C22084"/>
    <w:rsid w:val="00C36347"/>
    <w:rsid w:val="00C371FC"/>
    <w:rsid w:val="00C57FFD"/>
    <w:rsid w:val="00C7433D"/>
    <w:rsid w:val="00C81715"/>
    <w:rsid w:val="00C8248B"/>
    <w:rsid w:val="00C844A6"/>
    <w:rsid w:val="00C8650A"/>
    <w:rsid w:val="00C96B4A"/>
    <w:rsid w:val="00CD3732"/>
    <w:rsid w:val="00D16BD4"/>
    <w:rsid w:val="00D21EF5"/>
    <w:rsid w:val="00D51BD1"/>
    <w:rsid w:val="00D522DE"/>
    <w:rsid w:val="00D63F7E"/>
    <w:rsid w:val="00D77B03"/>
    <w:rsid w:val="00D805BC"/>
    <w:rsid w:val="00D81839"/>
    <w:rsid w:val="00D8449B"/>
    <w:rsid w:val="00D90900"/>
    <w:rsid w:val="00DA7756"/>
    <w:rsid w:val="00DF7FA4"/>
    <w:rsid w:val="00E10BF9"/>
    <w:rsid w:val="00E27330"/>
    <w:rsid w:val="00E343C5"/>
    <w:rsid w:val="00E51B2E"/>
    <w:rsid w:val="00E52BEF"/>
    <w:rsid w:val="00E71B56"/>
    <w:rsid w:val="00E82BCB"/>
    <w:rsid w:val="00E85B38"/>
    <w:rsid w:val="00E9400D"/>
    <w:rsid w:val="00EA0914"/>
    <w:rsid w:val="00EB14D1"/>
    <w:rsid w:val="00EE48C0"/>
    <w:rsid w:val="00EF12B3"/>
    <w:rsid w:val="00F000A0"/>
    <w:rsid w:val="00F050ED"/>
    <w:rsid w:val="00F0660E"/>
    <w:rsid w:val="00F32A02"/>
    <w:rsid w:val="00F34798"/>
    <w:rsid w:val="00F40A4A"/>
    <w:rsid w:val="00F42B36"/>
    <w:rsid w:val="00F46377"/>
    <w:rsid w:val="00F8041D"/>
    <w:rsid w:val="00F85D0C"/>
    <w:rsid w:val="00F87356"/>
    <w:rsid w:val="00FC45C6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EFED50"/>
  <w15:docId w15:val="{CF1EE806-A952-48CB-95EB-053C8E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76"/>
    <w:pPr>
      <w:spacing w:after="0" w:line="240" w:lineRule="auto"/>
    </w:pPr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3976"/>
    <w:pPr>
      <w:keepNext/>
      <w:outlineLvl w:val="1"/>
    </w:pPr>
  </w:style>
  <w:style w:type="paragraph" w:styleId="Ttulo3">
    <w:name w:val="heading 3"/>
    <w:basedOn w:val="Normal"/>
    <w:next w:val="Normal"/>
    <w:link w:val="Ttulo3Char"/>
    <w:qFormat/>
    <w:rsid w:val="00A63976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har"/>
    <w:qFormat/>
    <w:rsid w:val="00A63976"/>
    <w:pPr>
      <w:keepNext/>
      <w:jc w:val="center"/>
      <w:outlineLvl w:val="4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link w:val="Ttulo7Char"/>
    <w:qFormat/>
    <w:rsid w:val="00A63976"/>
    <w:pPr>
      <w:keepNext/>
      <w:jc w:val="center"/>
      <w:outlineLvl w:val="6"/>
    </w:pPr>
    <w:rPr>
      <w:rFonts w:ascii="Arial" w:hAnsi="Arial"/>
      <w:b w:val="0"/>
      <w:sz w:val="24"/>
    </w:rPr>
  </w:style>
  <w:style w:type="paragraph" w:styleId="Ttulo8">
    <w:name w:val="heading 8"/>
    <w:basedOn w:val="Normal"/>
    <w:next w:val="Normal"/>
    <w:link w:val="Ttulo8Char"/>
    <w:qFormat/>
    <w:rsid w:val="00A63976"/>
    <w:pPr>
      <w:keepNext/>
      <w:outlineLvl w:val="7"/>
    </w:pPr>
    <w:rPr>
      <w:rFonts w:ascii="Arial" w:hAnsi="Arial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43C5"/>
  </w:style>
  <w:style w:type="paragraph" w:styleId="Rodap">
    <w:name w:val="footer"/>
    <w:basedOn w:val="Normal"/>
    <w:link w:val="RodapChar"/>
    <w:uiPriority w:val="99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43C5"/>
  </w:style>
  <w:style w:type="character" w:customStyle="1" w:styleId="Ttulo2Char">
    <w:name w:val="Título 2 Char"/>
    <w:basedOn w:val="Fontepargpadro"/>
    <w:link w:val="Ttulo2"/>
    <w:rsid w:val="00A63976"/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6397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639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63976"/>
    <w:pPr>
      <w:jc w:val="both"/>
    </w:pPr>
    <w:rPr>
      <w:rFonts w:ascii="Arial" w:hAnsi="Arial"/>
      <w:color w:val="0000FF"/>
    </w:rPr>
  </w:style>
  <w:style w:type="character" w:customStyle="1" w:styleId="CorpodetextoChar">
    <w:name w:val="Corpo de texto Char"/>
    <w:basedOn w:val="Fontepargpadro"/>
    <w:link w:val="Corpodetexto"/>
    <w:rsid w:val="00A63976"/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A639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541B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E82B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CB"/>
    <w:rPr>
      <w:rFonts w:ascii="Tahoma" w:eastAsia="Times New Roman" w:hAnsi="Tahoma" w:cs="Tahoma"/>
      <w:b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81797F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1797F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25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52506"/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character" w:styleId="Hyperlink">
    <w:name w:val="Hyperlink"/>
    <w:rsid w:val="00152506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rte">
    <w:name w:val="Strong"/>
    <w:qFormat/>
    <w:rsid w:val="00152506"/>
    <w:rPr>
      <w:b/>
      <w:bCs/>
    </w:rPr>
  </w:style>
  <w:style w:type="paragraph" w:styleId="PargrafodaLista">
    <w:name w:val="List Paragraph"/>
    <w:basedOn w:val="Normal"/>
    <w:uiPriority w:val="34"/>
    <w:qFormat/>
    <w:rsid w:val="00152506"/>
    <w:pPr>
      <w:ind w:left="720"/>
      <w:contextualSpacing/>
    </w:pPr>
  </w:style>
  <w:style w:type="paragraph" w:customStyle="1" w:styleId="Default">
    <w:name w:val="Default"/>
    <w:rsid w:val="008C2E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lves\Downloads\2014_01_13_Formularios_PAPERIA%20TIMBRADO%20E%20MEMORANDOS_Papel_Timbrado_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D2EC8B-8BCA-4C8D-A562-85BEBE68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2014_01_13_Formularios_PAPERIA TIMBRADO E MEMORANDOS_Papel_Timbrado_AR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GELOG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0000</dc:subject>
  <dc:creator>Michael Jullier Gama Alves</dc:creator>
  <cp:lastModifiedBy>Juliana Nascimento Lima</cp:lastModifiedBy>
  <cp:revision>6</cp:revision>
  <cp:lastPrinted>2020-08-12T21:37:00Z</cp:lastPrinted>
  <dcterms:created xsi:type="dcterms:W3CDTF">2020-08-12T21:38:00Z</dcterms:created>
  <dcterms:modified xsi:type="dcterms:W3CDTF">2020-10-23T21:05:00Z</dcterms:modified>
  <cp:category>000,00 ( Reais).</cp:category>
</cp:coreProperties>
</file>